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99FF" w14:textId="77777777" w:rsidR="00D4260D" w:rsidRDefault="00D4260D" w:rsidP="000B23D4">
      <w:pPr>
        <w:pStyle w:val="Heading1"/>
        <w:rPr>
          <w:rFonts w:eastAsia="Calibri"/>
        </w:rPr>
      </w:pPr>
    </w:p>
    <w:p w14:paraId="622BC5D8" w14:textId="77777777" w:rsidR="006E1045" w:rsidRDefault="00F20650" w:rsidP="000B23D4">
      <w:pPr>
        <w:pStyle w:val="Heading1"/>
        <w:rPr>
          <w:rFonts w:eastAsia="Calibri"/>
        </w:rPr>
      </w:pPr>
      <w:r w:rsidRPr="00407BDE">
        <w:rPr>
          <w:rFonts w:eastAsia="Calibri"/>
        </w:rPr>
        <w:t>Summary of Changes</w:t>
      </w:r>
      <w:r w:rsidR="000B23D4">
        <w:rPr>
          <w:rFonts w:eastAsia="Calibri"/>
        </w:rPr>
        <w:br/>
      </w:r>
      <w:r w:rsidR="007606D2">
        <w:rPr>
          <w:rFonts w:eastAsia="Calibri"/>
        </w:rPr>
        <w:t>T</w:t>
      </w:r>
      <w:r w:rsidR="007606D2" w:rsidRPr="007606D2">
        <w:rPr>
          <w:rFonts w:eastAsia="Calibri"/>
        </w:rPr>
        <w:t>ransportation, Distribution, and Logistics</w:t>
      </w:r>
      <w:r w:rsidR="002A5670">
        <w:rPr>
          <w:rFonts w:eastAsia="Calibri"/>
        </w:rPr>
        <w:t xml:space="preserve"> </w:t>
      </w:r>
      <w:r w:rsidR="000B23D4">
        <w:rPr>
          <w:rFonts w:eastAsia="Calibri"/>
        </w:rPr>
        <w:t xml:space="preserve">Competency </w:t>
      </w:r>
      <w:r w:rsidR="002A5670">
        <w:rPr>
          <w:rFonts w:eastAsia="Calibri"/>
        </w:rPr>
        <w:t>Model</w:t>
      </w:r>
    </w:p>
    <w:p w14:paraId="6FF52E49" w14:textId="3A9836B1" w:rsidR="00A22FEA" w:rsidRDefault="00351400" w:rsidP="00A4543C">
      <w:r>
        <w:t xml:space="preserve">The </w:t>
      </w:r>
      <w:r w:rsidR="007606D2" w:rsidRPr="007606D2">
        <w:t xml:space="preserve">Transportation, Distribution, and Logistics </w:t>
      </w:r>
      <w:r w:rsidR="007259E3">
        <w:t xml:space="preserve">Competency </w:t>
      </w:r>
      <w:r w:rsidR="007606D2" w:rsidRPr="007606D2">
        <w:t xml:space="preserve">Model </w:t>
      </w:r>
      <w:r w:rsidR="00B55BF7">
        <w:t xml:space="preserve">was updated in </w:t>
      </w:r>
      <w:r w:rsidR="00A22FEA">
        <w:t>2025 and 2018.</w:t>
      </w:r>
    </w:p>
    <w:p w14:paraId="61E7CB65" w14:textId="5B82990B" w:rsidR="007259E3" w:rsidRDefault="007259E3" w:rsidP="007259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April 2025 Update:</w:t>
      </w: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14:paraId="1472D875" w14:textId="77777777" w:rsidR="007259E3" w:rsidRDefault="007259E3" w:rsidP="007259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3A797568" w14:textId="77777777" w:rsidR="00A22FEA" w:rsidRDefault="00A22FEA" w:rsidP="00A4543C"/>
    <w:p w14:paraId="4451D333" w14:textId="1E8BA893" w:rsidR="00351400" w:rsidRPr="00A22FEA" w:rsidRDefault="00155CEB" w:rsidP="007259E3">
      <w:pPr>
        <w:spacing w:after="0"/>
        <w:rPr>
          <w:b/>
          <w:bCs/>
          <w:sz w:val="27"/>
          <w:szCs w:val="27"/>
        </w:rPr>
      </w:pPr>
      <w:r w:rsidRPr="00A22FEA">
        <w:rPr>
          <w:b/>
          <w:bCs/>
          <w:sz w:val="27"/>
          <w:szCs w:val="27"/>
        </w:rPr>
        <w:t>August</w:t>
      </w:r>
      <w:r w:rsidR="00B55BF7" w:rsidRPr="00A22FEA">
        <w:rPr>
          <w:b/>
          <w:bCs/>
          <w:sz w:val="27"/>
          <w:szCs w:val="27"/>
        </w:rPr>
        <w:t xml:space="preserve"> 201</w:t>
      </w:r>
      <w:r w:rsidRPr="00A22FEA">
        <w:rPr>
          <w:b/>
          <w:bCs/>
          <w:sz w:val="27"/>
          <w:szCs w:val="27"/>
        </w:rPr>
        <w:t>8</w:t>
      </w:r>
      <w:r w:rsidR="00A22FEA" w:rsidRPr="00A22FEA">
        <w:rPr>
          <w:b/>
          <w:bCs/>
          <w:sz w:val="27"/>
          <w:szCs w:val="27"/>
        </w:rPr>
        <w:t xml:space="preserve"> Update:</w:t>
      </w:r>
    </w:p>
    <w:p w14:paraId="12201C4E" w14:textId="77777777" w:rsidR="00E062CE" w:rsidRDefault="00E062CE" w:rsidP="007259E3">
      <w:pPr>
        <w:pStyle w:val="Heading2"/>
        <w:spacing w:before="0"/>
      </w:pPr>
      <w:r>
        <w:t>Tier 1 – Personal Effectiveness Competencies</w:t>
      </w:r>
      <w:r w:rsidRPr="00E062CE">
        <w:t xml:space="preserve"> </w:t>
      </w:r>
    </w:p>
    <w:p w14:paraId="74EA8877" w14:textId="77777777" w:rsidR="00E062CE" w:rsidRPr="00A4543C" w:rsidRDefault="00E062CE" w:rsidP="00E062CE">
      <w:pPr>
        <w:pStyle w:val="ListParagraph"/>
        <w:numPr>
          <w:ilvl w:val="0"/>
          <w:numId w:val="4"/>
        </w:numPr>
        <w:spacing w:line="276" w:lineRule="auto"/>
        <w:rPr>
          <w:rFonts w:eastAsia="Calibri"/>
          <w:szCs w:val="24"/>
        </w:rPr>
      </w:pPr>
      <w:r w:rsidRPr="00A4543C">
        <w:rPr>
          <w:szCs w:val="24"/>
        </w:rPr>
        <w:t>No changes were made to the Tier 1 Competencies.</w:t>
      </w:r>
    </w:p>
    <w:p w14:paraId="64823CE8" w14:textId="77777777" w:rsidR="00AC5A3D" w:rsidRPr="008443EE" w:rsidRDefault="00002992" w:rsidP="00A4543C">
      <w:pPr>
        <w:pStyle w:val="Heading2"/>
      </w:pPr>
      <w:r w:rsidRPr="008443EE">
        <w:t xml:space="preserve">Tier 2 – </w:t>
      </w:r>
      <w:r w:rsidR="009135C6">
        <w:t>Academic</w:t>
      </w:r>
      <w:r w:rsidR="008443EE" w:rsidRPr="008443EE">
        <w:t xml:space="preserve"> Competencies</w:t>
      </w:r>
    </w:p>
    <w:p w14:paraId="73677DE6" w14:textId="77777777" w:rsidR="007606D2" w:rsidRPr="00A4543C" w:rsidRDefault="007606D2" w:rsidP="007606D2">
      <w:pPr>
        <w:pStyle w:val="ListParagraph"/>
        <w:numPr>
          <w:ilvl w:val="0"/>
          <w:numId w:val="4"/>
        </w:numPr>
        <w:spacing w:line="276" w:lineRule="auto"/>
        <w:rPr>
          <w:rFonts w:eastAsia="Calibri"/>
          <w:szCs w:val="24"/>
        </w:rPr>
      </w:pPr>
      <w:r w:rsidRPr="00A4543C">
        <w:rPr>
          <w:szCs w:val="24"/>
        </w:rPr>
        <w:t>No changes were made to the Tier 2 Competencies.</w:t>
      </w:r>
    </w:p>
    <w:p w14:paraId="6455D6CA" w14:textId="77777777" w:rsidR="009135C6" w:rsidRDefault="009135C6" w:rsidP="00A4543C">
      <w:pPr>
        <w:pStyle w:val="Heading2"/>
      </w:pPr>
      <w:r w:rsidRPr="009135C6">
        <w:t>Tier 3- Workplace Competencies</w:t>
      </w:r>
    </w:p>
    <w:p w14:paraId="4C1DF580" w14:textId="77777777" w:rsidR="00D757EE" w:rsidRPr="00A4543C" w:rsidRDefault="00D757EE" w:rsidP="00D757EE">
      <w:pPr>
        <w:pStyle w:val="ListParagraph"/>
        <w:numPr>
          <w:ilvl w:val="0"/>
          <w:numId w:val="4"/>
        </w:numPr>
        <w:spacing w:line="276" w:lineRule="auto"/>
        <w:rPr>
          <w:rFonts w:eastAsia="Calibri"/>
          <w:szCs w:val="24"/>
        </w:rPr>
      </w:pPr>
      <w:r w:rsidRPr="00A4543C">
        <w:rPr>
          <w:szCs w:val="24"/>
        </w:rPr>
        <w:t>No</w:t>
      </w:r>
      <w:r w:rsidR="007C42D4" w:rsidRPr="00A4543C">
        <w:rPr>
          <w:szCs w:val="24"/>
        </w:rPr>
        <w:t xml:space="preserve"> changes were made to the Tier 3</w:t>
      </w:r>
      <w:r w:rsidRPr="00A4543C">
        <w:rPr>
          <w:szCs w:val="24"/>
        </w:rPr>
        <w:t xml:space="preserve"> Competencies.</w:t>
      </w:r>
    </w:p>
    <w:p w14:paraId="345FFB7A" w14:textId="77777777" w:rsidR="00D757EE" w:rsidRPr="00D757EE" w:rsidRDefault="006F5CA5" w:rsidP="00A4543C">
      <w:pPr>
        <w:pStyle w:val="Heading2"/>
      </w:pPr>
      <w:r>
        <w:t>Tier 4</w:t>
      </w:r>
      <w:r w:rsidR="00D757EE" w:rsidRPr="009135C6">
        <w:t xml:space="preserve">- </w:t>
      </w:r>
      <w:r>
        <w:t>Industry-Wide Technical</w:t>
      </w:r>
      <w:r w:rsidR="00D757EE" w:rsidRPr="009135C6">
        <w:t xml:space="preserve"> Competencies</w:t>
      </w:r>
    </w:p>
    <w:p w14:paraId="613F5833" w14:textId="77777777" w:rsidR="006F5CA5" w:rsidRPr="00A4543C" w:rsidRDefault="006F5CA5" w:rsidP="006F5CA5">
      <w:pPr>
        <w:pStyle w:val="ListParagraph"/>
        <w:numPr>
          <w:ilvl w:val="0"/>
          <w:numId w:val="4"/>
        </w:numPr>
        <w:spacing w:line="276" w:lineRule="auto"/>
        <w:rPr>
          <w:rFonts w:eastAsia="Calibri"/>
        </w:rPr>
      </w:pPr>
      <w:r w:rsidRPr="00A4543C">
        <w:rPr>
          <w:rFonts w:eastAsia="Calibri"/>
        </w:rPr>
        <w:t xml:space="preserve">Added </w:t>
      </w:r>
      <w:r w:rsidR="007606D2" w:rsidRPr="00A4543C">
        <w:rPr>
          <w:rFonts w:eastAsia="Calibri"/>
        </w:rPr>
        <w:t>and removed key behavior and descriptions to 4.7 S</w:t>
      </w:r>
      <w:r w:rsidRPr="00A4543C">
        <w:rPr>
          <w:rFonts w:eastAsia="Calibri"/>
        </w:rPr>
        <w:t>afety</w:t>
      </w:r>
      <w:r w:rsidR="007606D2" w:rsidRPr="00A4543C">
        <w:rPr>
          <w:rFonts w:eastAsia="Calibri"/>
        </w:rPr>
        <w:t xml:space="preserve"> and</w:t>
      </w:r>
      <w:r w:rsidRPr="00A4543C">
        <w:rPr>
          <w:rFonts w:eastAsia="Calibri"/>
        </w:rPr>
        <w:t xml:space="preserve"> Security block and updated several existing key behavior descriptions.</w:t>
      </w:r>
    </w:p>
    <w:p w14:paraId="56279769" w14:textId="77777777" w:rsidR="006F5CA5" w:rsidRPr="004C54A6" w:rsidRDefault="007606D2" w:rsidP="006F5CA5">
      <w:pPr>
        <w:pStyle w:val="Heading2"/>
        <w:rPr>
          <w:rFonts w:eastAsia="Calibri"/>
        </w:rPr>
      </w:pPr>
      <w:r>
        <w:rPr>
          <w:rFonts w:eastAsia="Calibri"/>
        </w:rPr>
        <w:t>4.7 Safety and Security</w:t>
      </w:r>
    </w:p>
    <w:p w14:paraId="47E86CCA" w14:textId="77777777" w:rsidR="006F5CA5" w:rsidRPr="006D5853" w:rsidRDefault="007606D2" w:rsidP="006F5CA5">
      <w:pPr>
        <w:pStyle w:val="Bullet1"/>
        <w:spacing w:before="0"/>
      </w:pPr>
      <w:r>
        <w:t>4.7</w:t>
      </w:r>
      <w:r w:rsidR="00094699">
        <w:t>.1 Maintaining a Healthy and Safe E</w:t>
      </w:r>
      <w:r w:rsidR="006F5CA5">
        <w:t>nvironment</w:t>
      </w:r>
    </w:p>
    <w:p w14:paraId="3AA24C76" w14:textId="77777777" w:rsidR="006F5CA5" w:rsidRDefault="006F5CA5" w:rsidP="006F5CA5">
      <w:pPr>
        <w:pStyle w:val="ListParagraph"/>
        <w:numPr>
          <w:ilvl w:val="1"/>
          <w:numId w:val="5"/>
        </w:num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Added key behavior descriptions:</w:t>
      </w:r>
    </w:p>
    <w:p w14:paraId="7F5C24DA" w14:textId="77777777" w:rsidR="006F5CA5" w:rsidRPr="00E2225C" w:rsidRDefault="007606D2" w:rsidP="006F5CA5">
      <w:pPr>
        <w:pStyle w:val="ListParagraph"/>
        <w:numPr>
          <w:ilvl w:val="2"/>
          <w:numId w:val="5"/>
        </w:numPr>
        <w:spacing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4.7</w:t>
      </w:r>
      <w:r w:rsidR="006F5CA5" w:rsidRPr="00E2225C">
        <w:rPr>
          <w:rFonts w:eastAsia="Calibri"/>
          <w:szCs w:val="24"/>
          <w:u w:val="single"/>
        </w:rPr>
        <w:t>.1.1 Take</w:t>
      </w:r>
      <w:r w:rsidR="00E635B7">
        <w:rPr>
          <w:rFonts w:eastAsia="Calibri"/>
          <w:szCs w:val="24"/>
          <w:u w:val="single"/>
        </w:rPr>
        <w:t>s</w:t>
      </w:r>
      <w:r w:rsidR="006F5CA5" w:rsidRPr="00E2225C">
        <w:rPr>
          <w:rFonts w:eastAsia="Calibri"/>
          <w:szCs w:val="24"/>
          <w:u w:val="single"/>
        </w:rPr>
        <w:t xml:space="preserve"> actions to ensure the safety of self and others, in accordance with established personal and jobsite safety </w:t>
      </w:r>
      <w:r w:rsidR="006F5CA5">
        <w:rPr>
          <w:rFonts w:eastAsia="Calibri"/>
          <w:szCs w:val="24"/>
          <w:u w:val="single"/>
        </w:rPr>
        <w:t>practices</w:t>
      </w:r>
    </w:p>
    <w:p w14:paraId="0CFEC52C" w14:textId="77777777" w:rsidR="006F5CA5" w:rsidRPr="00E2225C" w:rsidRDefault="007606D2" w:rsidP="006F5CA5">
      <w:pPr>
        <w:pStyle w:val="ListParagraph"/>
        <w:numPr>
          <w:ilvl w:val="2"/>
          <w:numId w:val="5"/>
        </w:numPr>
        <w:spacing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4.7</w:t>
      </w:r>
      <w:r w:rsidR="006F5CA5" w:rsidRPr="00E2225C">
        <w:rPr>
          <w:rFonts w:eastAsia="Calibri"/>
          <w:szCs w:val="24"/>
          <w:u w:val="single"/>
        </w:rPr>
        <w:t>.1.2 Anticipate</w:t>
      </w:r>
      <w:r w:rsidR="00E635B7">
        <w:rPr>
          <w:rFonts w:eastAsia="Calibri"/>
          <w:szCs w:val="24"/>
          <w:u w:val="single"/>
        </w:rPr>
        <w:t>s</w:t>
      </w:r>
      <w:r w:rsidR="006F5CA5" w:rsidRPr="00E2225C">
        <w:rPr>
          <w:rFonts w:eastAsia="Calibri"/>
          <w:szCs w:val="24"/>
          <w:u w:val="single"/>
        </w:rPr>
        <w:t xml:space="preserve"> and prevent</w:t>
      </w:r>
      <w:r w:rsidR="00E635B7">
        <w:rPr>
          <w:rFonts w:eastAsia="Calibri"/>
          <w:szCs w:val="24"/>
          <w:u w:val="single"/>
        </w:rPr>
        <w:t>s</w:t>
      </w:r>
      <w:r w:rsidR="006F5CA5" w:rsidRPr="00E2225C">
        <w:rPr>
          <w:rFonts w:eastAsia="Calibri"/>
          <w:szCs w:val="24"/>
          <w:u w:val="single"/>
        </w:rPr>
        <w:t xml:space="preserve"> work</w:t>
      </w:r>
      <w:r w:rsidR="006F5CA5">
        <w:rPr>
          <w:rFonts w:eastAsia="Calibri"/>
          <w:szCs w:val="24"/>
          <w:u w:val="single"/>
        </w:rPr>
        <w:t>-related injuries and illnesses</w:t>
      </w:r>
    </w:p>
    <w:p w14:paraId="24DED3C5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E635B7">
        <w:rPr>
          <w:rFonts w:eastAsia="Calibri"/>
          <w:szCs w:val="24"/>
          <w:u w:val="single"/>
        </w:rPr>
        <w:t>4.7.1.3 Complies with federal, state, and local regulations, and company health and safety policies</w:t>
      </w:r>
    </w:p>
    <w:p w14:paraId="136EFB8B" w14:textId="77777777" w:rsidR="006F5CA5" w:rsidRDefault="007606D2" w:rsidP="006F5CA5">
      <w:pPr>
        <w:pStyle w:val="ListParagraph"/>
        <w:numPr>
          <w:ilvl w:val="2"/>
          <w:numId w:val="5"/>
        </w:numPr>
        <w:spacing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4.7</w:t>
      </w:r>
      <w:r w:rsidR="006F5CA5" w:rsidRPr="00E2225C">
        <w:rPr>
          <w:rFonts w:eastAsia="Calibri"/>
          <w:szCs w:val="24"/>
          <w:u w:val="single"/>
        </w:rPr>
        <w:t>.1.</w:t>
      </w:r>
      <w:r w:rsidR="006F5CA5">
        <w:rPr>
          <w:rFonts w:eastAsia="Calibri"/>
          <w:szCs w:val="24"/>
          <w:u w:val="single"/>
        </w:rPr>
        <w:t>4</w:t>
      </w:r>
      <w:r w:rsidR="006F5CA5" w:rsidRPr="00E2225C">
        <w:rPr>
          <w:rFonts w:eastAsia="Calibri"/>
          <w:szCs w:val="24"/>
          <w:u w:val="single"/>
        </w:rPr>
        <w:t xml:space="preserve"> Recognize</w:t>
      </w:r>
      <w:r w:rsidR="00E635B7">
        <w:rPr>
          <w:rFonts w:eastAsia="Calibri"/>
          <w:szCs w:val="24"/>
          <w:u w:val="single"/>
        </w:rPr>
        <w:t>s</w:t>
      </w:r>
      <w:r w:rsidR="006F5CA5" w:rsidRPr="00E2225C">
        <w:rPr>
          <w:rFonts w:eastAsia="Calibri"/>
          <w:szCs w:val="24"/>
          <w:u w:val="single"/>
        </w:rPr>
        <w:t xml:space="preserve"> common hazards and unsafe conditions that occur at work, their risks, and appro</w:t>
      </w:r>
      <w:r w:rsidR="006F5CA5">
        <w:rPr>
          <w:rFonts w:eastAsia="Calibri"/>
          <w:szCs w:val="24"/>
          <w:u w:val="single"/>
        </w:rPr>
        <w:t>priate controls to address them</w:t>
      </w:r>
    </w:p>
    <w:p w14:paraId="23B4C835" w14:textId="77777777" w:rsidR="006F5CA5" w:rsidRPr="006F5CA5" w:rsidRDefault="007606D2" w:rsidP="006F5CA5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4.7</w:t>
      </w:r>
      <w:r w:rsidR="006F5CA5">
        <w:rPr>
          <w:rFonts w:eastAsia="Calibri"/>
          <w:szCs w:val="24"/>
          <w:u w:val="single"/>
        </w:rPr>
        <w:t xml:space="preserve">.1.5 </w:t>
      </w:r>
      <w:r w:rsidR="006F5CA5" w:rsidRPr="006F5CA5">
        <w:rPr>
          <w:rFonts w:eastAsia="Calibri"/>
          <w:szCs w:val="24"/>
          <w:u w:val="single"/>
        </w:rPr>
        <w:t>Follow</w:t>
      </w:r>
      <w:r w:rsidR="00E635B7">
        <w:rPr>
          <w:rFonts w:eastAsia="Calibri"/>
          <w:szCs w:val="24"/>
          <w:u w:val="single"/>
        </w:rPr>
        <w:t>s</w:t>
      </w:r>
      <w:r w:rsidR="006F5CA5" w:rsidRPr="006F5CA5">
        <w:rPr>
          <w:rFonts w:eastAsia="Calibri"/>
          <w:szCs w:val="24"/>
          <w:u w:val="single"/>
        </w:rPr>
        <w:t xml:space="preserve"> organizational procedures and protocols for workplace emergencies, including safe evacuation, and emergency response</w:t>
      </w:r>
    </w:p>
    <w:p w14:paraId="69716262" w14:textId="77777777" w:rsidR="006F5CA5" w:rsidRDefault="007606D2" w:rsidP="006F5CA5">
      <w:pPr>
        <w:pStyle w:val="ListParagraph"/>
        <w:numPr>
          <w:ilvl w:val="2"/>
          <w:numId w:val="5"/>
        </w:numPr>
        <w:spacing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4.7</w:t>
      </w:r>
      <w:r w:rsidR="00E635B7">
        <w:rPr>
          <w:rFonts w:eastAsia="Calibri"/>
          <w:szCs w:val="24"/>
          <w:u w:val="single"/>
        </w:rPr>
        <w:t>.1.6</w:t>
      </w:r>
      <w:r w:rsidR="006F5CA5" w:rsidRPr="00E2225C">
        <w:rPr>
          <w:rFonts w:eastAsia="Calibri"/>
          <w:szCs w:val="24"/>
          <w:u w:val="single"/>
        </w:rPr>
        <w:t xml:space="preserve"> Maintain</w:t>
      </w:r>
      <w:r w:rsidR="00E635B7">
        <w:rPr>
          <w:rFonts w:eastAsia="Calibri"/>
          <w:szCs w:val="24"/>
          <w:u w:val="single"/>
        </w:rPr>
        <w:t>s</w:t>
      </w:r>
      <w:r w:rsidR="006F5CA5" w:rsidRPr="00E2225C">
        <w:rPr>
          <w:rFonts w:eastAsia="Calibri"/>
          <w:szCs w:val="24"/>
          <w:u w:val="single"/>
        </w:rPr>
        <w:t xml:space="preserve"> a sanitary an</w:t>
      </w:r>
      <w:r w:rsidR="006F5CA5">
        <w:rPr>
          <w:rFonts w:eastAsia="Calibri"/>
          <w:szCs w:val="24"/>
          <w:u w:val="single"/>
        </w:rPr>
        <w:t>d clutter free-work environment</w:t>
      </w:r>
    </w:p>
    <w:p w14:paraId="3DD82E3B" w14:textId="77777777" w:rsidR="00E635B7" w:rsidRDefault="00E635B7" w:rsidP="00E635B7">
      <w:pPr>
        <w:pStyle w:val="ListParagraph"/>
        <w:numPr>
          <w:ilvl w:val="2"/>
          <w:numId w:val="5"/>
        </w:numPr>
        <w:spacing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4.7.1.7 </w:t>
      </w:r>
      <w:r w:rsidRPr="00E635B7">
        <w:rPr>
          <w:rFonts w:eastAsia="Calibri"/>
          <w:szCs w:val="24"/>
          <w:u w:val="single"/>
        </w:rPr>
        <w:t>Administers first aid or CPR if trained and summons assistance as needed</w:t>
      </w:r>
    </w:p>
    <w:p w14:paraId="2972651A" w14:textId="77777777" w:rsidR="006F5CA5" w:rsidRPr="00310121" w:rsidRDefault="006F5CA5" w:rsidP="006F5CA5">
      <w:pPr>
        <w:pStyle w:val="ListParagraph"/>
        <w:numPr>
          <w:ilvl w:val="1"/>
          <w:numId w:val="5"/>
        </w:numPr>
        <w:spacing w:line="276" w:lineRule="auto"/>
        <w:rPr>
          <w:rFonts w:eastAsia="Calibri"/>
          <w:szCs w:val="24"/>
        </w:rPr>
      </w:pPr>
      <w:r w:rsidRPr="00310121">
        <w:rPr>
          <w:rFonts w:eastAsia="Calibri"/>
          <w:szCs w:val="24"/>
        </w:rPr>
        <w:lastRenderedPageBreak/>
        <w:t>Edited key behavior descriptions:</w:t>
      </w:r>
    </w:p>
    <w:p w14:paraId="249D5DDB" w14:textId="77777777" w:rsidR="00A75655" w:rsidRPr="00E635B7" w:rsidRDefault="00E635B7" w:rsidP="00E635B7">
      <w:pPr>
        <w:pStyle w:val="ListParagraph"/>
        <w:numPr>
          <w:ilvl w:val="2"/>
          <w:numId w:val="5"/>
        </w:numPr>
        <w:rPr>
          <w:rFonts w:cs="Arial"/>
        </w:rPr>
      </w:pPr>
      <w:r>
        <w:rPr>
          <w:rFonts w:eastAsia="Calibri"/>
          <w:strike/>
          <w:szCs w:val="24"/>
        </w:rPr>
        <w:t>4.7.9 &amp; 4.7.10</w:t>
      </w:r>
      <w:r w:rsidR="006F5CA5" w:rsidRPr="00E635B7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u w:val="single"/>
        </w:rPr>
        <w:t xml:space="preserve">4.7.1.8 </w:t>
      </w:r>
      <w:r w:rsidRPr="00E635B7">
        <w:rPr>
          <w:rFonts w:cs="Arial"/>
          <w:u w:val="single"/>
        </w:rPr>
        <w:t xml:space="preserve">Properly identifies, handles, and disposes of </w:t>
      </w:r>
      <w:r w:rsidRPr="00E635B7">
        <w:rPr>
          <w:rFonts w:cs="Arial"/>
        </w:rPr>
        <w:t>hazardous materials in accordance with government regulations and health standards</w:t>
      </w:r>
    </w:p>
    <w:p w14:paraId="44265201" w14:textId="77777777" w:rsidR="00A75655" w:rsidRPr="00AF1F42" w:rsidRDefault="00A75655" w:rsidP="00A75655">
      <w:pPr>
        <w:pStyle w:val="Bullet1"/>
      </w:pPr>
      <w:r>
        <w:rPr>
          <w:i w:val="0"/>
        </w:rPr>
        <w:t>Added</w:t>
      </w:r>
      <w:r w:rsidR="00844D9B">
        <w:rPr>
          <w:i w:val="0"/>
        </w:rPr>
        <w:t xml:space="preserve"> key behavior title</w:t>
      </w:r>
      <w:r>
        <w:rPr>
          <w:i w:val="0"/>
        </w:rPr>
        <w:t xml:space="preserve"> </w:t>
      </w:r>
      <w:r w:rsidR="00E635B7">
        <w:t>4.7</w:t>
      </w:r>
      <w:r w:rsidR="00094699">
        <w:t>.2 Safeguarding One’s P</w:t>
      </w:r>
      <w:r>
        <w:t>erson</w:t>
      </w:r>
    </w:p>
    <w:p w14:paraId="0D24DA17" w14:textId="77777777" w:rsidR="00A75655" w:rsidRPr="00310121" w:rsidRDefault="00A75655" w:rsidP="00A75655">
      <w:pPr>
        <w:pStyle w:val="ListParagraph"/>
        <w:numPr>
          <w:ilvl w:val="1"/>
          <w:numId w:val="5"/>
        </w:numPr>
        <w:spacing w:line="276" w:lineRule="auto"/>
        <w:rPr>
          <w:rFonts w:eastAsia="Calibri"/>
          <w:szCs w:val="24"/>
        </w:rPr>
      </w:pPr>
      <w:r w:rsidRPr="00310121">
        <w:rPr>
          <w:rFonts w:eastAsia="Calibri"/>
          <w:szCs w:val="24"/>
        </w:rPr>
        <w:t>Added key behavior descriptions:</w:t>
      </w:r>
    </w:p>
    <w:p w14:paraId="59CF6325" w14:textId="77777777" w:rsidR="00A75655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E635B7">
        <w:rPr>
          <w:rFonts w:eastAsia="Calibri"/>
          <w:szCs w:val="24"/>
          <w:u w:val="single"/>
        </w:rPr>
        <w:t>4.7.2.3</w:t>
      </w:r>
      <w:r w:rsidR="00A75655" w:rsidRPr="00E635B7">
        <w:rPr>
          <w:rFonts w:eastAsia="Calibri"/>
          <w:szCs w:val="24"/>
          <w:u w:val="single"/>
        </w:rPr>
        <w:t xml:space="preserve"> </w:t>
      </w:r>
      <w:r w:rsidRPr="00E635B7">
        <w:rPr>
          <w:rFonts w:eastAsia="Calibri"/>
          <w:szCs w:val="24"/>
          <w:u w:val="single"/>
        </w:rPr>
        <w:t>Recognizes how workplace risks can affect one’s life and one’s family</w:t>
      </w:r>
    </w:p>
    <w:p w14:paraId="041B6487" w14:textId="77777777" w:rsidR="00A75655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E635B7">
        <w:rPr>
          <w:rFonts w:eastAsia="Calibri"/>
          <w:szCs w:val="24"/>
          <w:u w:val="single"/>
        </w:rPr>
        <w:t>4.7.2.5</w:t>
      </w:r>
      <w:r w:rsidR="00A75655" w:rsidRPr="00E635B7">
        <w:rPr>
          <w:rFonts w:eastAsia="Calibri"/>
          <w:szCs w:val="24"/>
          <w:u w:val="single"/>
        </w:rPr>
        <w:t xml:space="preserve"> </w:t>
      </w:r>
      <w:r w:rsidRPr="00E635B7">
        <w:rPr>
          <w:rFonts w:eastAsia="Calibri"/>
          <w:szCs w:val="24"/>
          <w:u w:val="single"/>
        </w:rPr>
        <w:t>Understands the legal rights of workers regarding workplace safety and protection from hazards</w:t>
      </w:r>
    </w:p>
    <w:p w14:paraId="29EC399B" w14:textId="77777777" w:rsidR="00A75655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E635B7">
        <w:rPr>
          <w:rFonts w:eastAsia="Calibri"/>
          <w:szCs w:val="24"/>
          <w:u w:val="single"/>
        </w:rPr>
        <w:t>4.7.2.6</w:t>
      </w:r>
      <w:r w:rsidR="00A75655" w:rsidRPr="00E635B7">
        <w:rPr>
          <w:rFonts w:eastAsia="Calibri"/>
          <w:szCs w:val="24"/>
          <w:u w:val="single"/>
        </w:rPr>
        <w:t xml:space="preserve"> </w:t>
      </w:r>
      <w:r w:rsidRPr="00E635B7">
        <w:rPr>
          <w:rFonts w:eastAsia="Calibri"/>
          <w:szCs w:val="24"/>
          <w:u w:val="single"/>
        </w:rPr>
        <w:t>Reports injuries, incidents, workplace hazards, and safety and security concerns to a supervisor as soon as safely possible</w:t>
      </w:r>
    </w:p>
    <w:p w14:paraId="666AA960" w14:textId="77777777" w:rsidR="00A75655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E635B7">
        <w:rPr>
          <w:rFonts w:eastAsia="Calibri"/>
          <w:szCs w:val="24"/>
          <w:u w:val="single"/>
        </w:rPr>
        <w:t>4.7.2.7</w:t>
      </w:r>
      <w:r w:rsidR="00A75655" w:rsidRPr="00E635B7">
        <w:rPr>
          <w:rFonts w:eastAsia="Calibri"/>
          <w:szCs w:val="24"/>
          <w:u w:val="single"/>
        </w:rPr>
        <w:t xml:space="preserve"> </w:t>
      </w:r>
      <w:r w:rsidRPr="00E635B7">
        <w:rPr>
          <w:rFonts w:eastAsia="Calibri"/>
          <w:szCs w:val="24"/>
          <w:u w:val="single"/>
        </w:rPr>
        <w:t>Contributes to discussion of safety concerns in the workplace, making suggestions as appropriate</w:t>
      </w:r>
    </w:p>
    <w:p w14:paraId="24F0BF50" w14:textId="77777777" w:rsidR="00E635B7" w:rsidRPr="00E635B7" w:rsidRDefault="00E635B7" w:rsidP="00E635B7">
      <w:pPr>
        <w:pStyle w:val="ListParagraph"/>
        <w:numPr>
          <w:ilvl w:val="1"/>
          <w:numId w:val="5"/>
        </w:numPr>
        <w:rPr>
          <w:rFonts w:eastAsia="Calibri"/>
          <w:szCs w:val="24"/>
          <w:u w:val="single"/>
        </w:rPr>
      </w:pPr>
      <w:r>
        <w:rPr>
          <w:rFonts w:eastAsia="Calibri"/>
          <w:szCs w:val="24"/>
        </w:rPr>
        <w:t>Edited key behavior description:</w:t>
      </w:r>
    </w:p>
    <w:p w14:paraId="42E82812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  <w:u w:val="single"/>
        </w:rPr>
      </w:pPr>
      <w:r w:rsidRPr="0082639C">
        <w:rPr>
          <w:rFonts w:eastAsia="Calibri"/>
          <w:strike/>
          <w:szCs w:val="24"/>
        </w:rPr>
        <w:t>4.7.8</w:t>
      </w:r>
      <w:r w:rsidRPr="00E635B7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u w:val="single"/>
        </w:rPr>
        <w:t xml:space="preserve">4.7.2.1 </w:t>
      </w:r>
      <w:r w:rsidRPr="00E635B7">
        <w:rPr>
          <w:rFonts w:eastAsia="Calibri"/>
          <w:szCs w:val="24"/>
          <w:u w:val="single"/>
        </w:rPr>
        <w:t xml:space="preserve">Uses equipment and tools safely. </w:t>
      </w:r>
      <w:r w:rsidRPr="00E635B7">
        <w:rPr>
          <w:rFonts w:eastAsia="Calibri"/>
          <w:szCs w:val="24"/>
        </w:rPr>
        <w:t xml:space="preserve">Completes safety training on pertinent equipment and applies safe operating procedures </w:t>
      </w:r>
    </w:p>
    <w:p w14:paraId="5F56035E" w14:textId="77777777" w:rsidR="00A75655" w:rsidRDefault="00A75655" w:rsidP="00A75655">
      <w:pPr>
        <w:pStyle w:val="ListParagraph"/>
        <w:numPr>
          <w:ilvl w:val="1"/>
          <w:numId w:val="5"/>
        </w:num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Deleted key behavior descriptions:</w:t>
      </w:r>
    </w:p>
    <w:p w14:paraId="01CC1C45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4.7.1 </w:t>
      </w:r>
      <w:r w:rsidRPr="00E635B7">
        <w:rPr>
          <w:rFonts w:eastAsia="Calibri"/>
          <w:szCs w:val="24"/>
        </w:rPr>
        <w:t>Takes measures to protect public health and safety</w:t>
      </w:r>
    </w:p>
    <w:p w14:paraId="0E6544DB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4.7.2 </w:t>
      </w:r>
      <w:r w:rsidRPr="00E635B7">
        <w:rPr>
          <w:rFonts w:eastAsia="Calibri"/>
          <w:szCs w:val="24"/>
        </w:rPr>
        <w:t>Understands and follows relevant safety rules, regulations, and laws</w:t>
      </w:r>
    </w:p>
    <w:p w14:paraId="5E0F4B78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4.7.3 </w:t>
      </w:r>
      <w:r w:rsidRPr="00E635B7">
        <w:rPr>
          <w:rFonts w:eastAsia="Calibri"/>
          <w:szCs w:val="24"/>
        </w:rPr>
        <w:t>Follows organizational policies and procedures to maintain a safe work area</w:t>
      </w:r>
    </w:p>
    <w:p w14:paraId="0BCF1722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4.7.4 </w:t>
      </w:r>
      <w:r w:rsidRPr="00E635B7">
        <w:rPr>
          <w:rFonts w:eastAsia="Calibri"/>
          <w:szCs w:val="24"/>
        </w:rPr>
        <w:t>Identifies workplace hazards</w:t>
      </w:r>
    </w:p>
    <w:p w14:paraId="22B73358" w14:textId="77777777" w:rsidR="00E635B7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4.7.6 </w:t>
      </w:r>
      <w:r w:rsidRPr="00E635B7">
        <w:rPr>
          <w:rFonts w:eastAsia="Calibri"/>
          <w:szCs w:val="24"/>
        </w:rPr>
        <w:t>Follows emergency procedures</w:t>
      </w:r>
    </w:p>
    <w:p w14:paraId="69396F16" w14:textId="77777777" w:rsidR="00A75655" w:rsidRPr="00E635B7" w:rsidRDefault="00E635B7" w:rsidP="00E635B7">
      <w:pPr>
        <w:pStyle w:val="ListParagraph"/>
        <w:numPr>
          <w:ilvl w:val="2"/>
          <w:numId w:val="5"/>
        </w:numPr>
        <w:rPr>
          <w:rFonts w:eastAsia="Calibri"/>
          <w:szCs w:val="24"/>
        </w:rPr>
      </w:pPr>
      <w:r>
        <w:rPr>
          <w:rFonts w:eastAsia="Calibri"/>
          <w:szCs w:val="24"/>
        </w:rPr>
        <w:t xml:space="preserve">4.7.11 </w:t>
      </w:r>
      <w:proofErr w:type="gramStart"/>
      <w:r w:rsidRPr="00E635B7">
        <w:rPr>
          <w:rFonts w:eastAsia="Calibri"/>
          <w:szCs w:val="24"/>
        </w:rPr>
        <w:t>Reports</w:t>
      </w:r>
      <w:proofErr w:type="gramEnd"/>
      <w:r w:rsidRPr="00E635B7">
        <w:rPr>
          <w:rFonts w:eastAsia="Calibri"/>
          <w:szCs w:val="24"/>
        </w:rPr>
        <w:t xml:space="preserve"> health, safety, security, and environmental problems</w:t>
      </w:r>
      <w:r w:rsidR="00A75655" w:rsidRPr="00E635B7">
        <w:rPr>
          <w:rFonts w:eastAsia="Calibri"/>
          <w:szCs w:val="24"/>
        </w:rPr>
        <w:t>.</w:t>
      </w:r>
    </w:p>
    <w:sectPr w:rsidR="00A75655" w:rsidRPr="00E635B7" w:rsidSect="000E4A12">
      <w:headerReference w:type="default" r:id="rId8"/>
      <w:footerReference w:type="default" r:id="rId9"/>
      <w:pgSz w:w="12240" w:h="15840"/>
      <w:pgMar w:top="1440" w:right="1440" w:bottom="1440" w:left="1440" w:header="72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96F5" w14:textId="77777777" w:rsidR="00DA560A" w:rsidRDefault="00DA560A" w:rsidP="000E4A12">
      <w:pPr>
        <w:spacing w:after="0" w:line="240" w:lineRule="auto"/>
      </w:pPr>
      <w:r>
        <w:separator/>
      </w:r>
    </w:p>
  </w:endnote>
  <w:endnote w:type="continuationSeparator" w:id="0">
    <w:p w14:paraId="43188D96" w14:textId="77777777" w:rsidR="00DA560A" w:rsidRDefault="00DA560A" w:rsidP="000E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9C83" w14:textId="77777777" w:rsidR="000E4A12" w:rsidRDefault="000E4A12" w:rsidP="000E4A12">
    <w:pPr>
      <w:pStyle w:val="Footer"/>
      <w:tabs>
        <w:tab w:val="clear" w:pos="9360"/>
        <w:tab w:val="right" w:pos="8640"/>
      </w:tabs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>
      <w:rPr>
        <w:sz w:val="18"/>
      </w:rPr>
      <w:t xml:space="preserve">Page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PAGE   \* MERGEFORMAT </w:instrText>
    </w:r>
    <w:r w:rsidRPr="00103E3C">
      <w:rPr>
        <w:sz w:val="18"/>
      </w:rPr>
      <w:fldChar w:fldCharType="separate"/>
    </w:r>
    <w:r w:rsidR="00155CEB">
      <w:rPr>
        <w:noProof/>
        <w:sz w:val="18"/>
      </w:rPr>
      <w:t>1</w:t>
    </w:r>
    <w:r w:rsidRPr="00103E3C">
      <w:rPr>
        <w:noProof/>
        <w:sz w:val="18"/>
      </w:rPr>
      <w:fldChar w:fldCharType="end"/>
    </w:r>
    <w:r w:rsidRPr="00103E3C">
      <w:rPr>
        <w:sz w:val="18"/>
      </w:rPr>
      <w:t xml:space="preserve"> of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NUMPAGES  \* Arabic  \* MERGEFORMAT </w:instrText>
    </w:r>
    <w:r w:rsidRPr="00103E3C">
      <w:rPr>
        <w:sz w:val="18"/>
      </w:rPr>
      <w:fldChar w:fldCharType="separate"/>
    </w:r>
    <w:r w:rsidR="00155CEB">
      <w:rPr>
        <w:noProof/>
        <w:sz w:val="18"/>
      </w:rPr>
      <w:t>2</w:t>
    </w:r>
    <w:r w:rsidRPr="00103E3C">
      <w:rPr>
        <w:sz w:val="18"/>
      </w:rPr>
      <w:fldChar w:fldCharType="end"/>
    </w:r>
  </w:p>
  <w:p w14:paraId="5DB60C3A" w14:textId="4D42A605" w:rsidR="000E4A12" w:rsidRPr="002A32C6" w:rsidRDefault="000E4A12" w:rsidP="000E4A12">
    <w:pPr>
      <w:pStyle w:val="Footer"/>
      <w:rPr>
        <w:sz w:val="16"/>
      </w:rPr>
    </w:pPr>
    <w:r w:rsidRPr="002A32C6">
      <w:rPr>
        <w:sz w:val="16"/>
      </w:rPr>
      <w:t xml:space="preserve">U.S. Department of Labor   </w:t>
    </w:r>
    <w:hyperlink r:id="rId1" w:history="1">
      <w:r w:rsidRPr="002A32C6">
        <w:rPr>
          <w:rStyle w:val="Hyperlink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EF9B" w14:textId="77777777" w:rsidR="00DA560A" w:rsidRDefault="00DA560A" w:rsidP="000E4A12">
      <w:pPr>
        <w:spacing w:after="0" w:line="240" w:lineRule="auto"/>
      </w:pPr>
      <w:r>
        <w:separator/>
      </w:r>
    </w:p>
  </w:footnote>
  <w:footnote w:type="continuationSeparator" w:id="0">
    <w:p w14:paraId="743C3CA5" w14:textId="77777777" w:rsidR="00DA560A" w:rsidRDefault="00DA560A" w:rsidP="000E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B7FA" w14:textId="77777777" w:rsidR="006E05BF" w:rsidRDefault="00E0574C" w:rsidP="006E05BF">
    <w:pPr>
      <w:pStyle w:val="Header"/>
      <w:jc w:val="center"/>
    </w:pPr>
    <w:r>
      <w:rPr>
        <w:noProof/>
      </w:rPr>
      <w:pict w14:anchorId="73FE3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73pt;height:25.5pt;visibility:visible">
          <v:imagedata r:id="rId1" o:title="CMC Logo 2016 fi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865755">
    <w:abstractNumId w:val="0"/>
  </w:num>
  <w:num w:numId="2" w16cid:durableId="1989507269">
    <w:abstractNumId w:val="18"/>
  </w:num>
  <w:num w:numId="3" w16cid:durableId="1639215950">
    <w:abstractNumId w:val="23"/>
  </w:num>
  <w:num w:numId="4" w16cid:durableId="997609567">
    <w:abstractNumId w:val="27"/>
  </w:num>
  <w:num w:numId="5" w16cid:durableId="132212900">
    <w:abstractNumId w:val="19"/>
  </w:num>
  <w:num w:numId="6" w16cid:durableId="866214234">
    <w:abstractNumId w:val="21"/>
  </w:num>
  <w:num w:numId="7" w16cid:durableId="213010418">
    <w:abstractNumId w:val="13"/>
  </w:num>
  <w:num w:numId="8" w16cid:durableId="1139613668">
    <w:abstractNumId w:val="2"/>
  </w:num>
  <w:num w:numId="9" w16cid:durableId="564025640">
    <w:abstractNumId w:val="12"/>
  </w:num>
  <w:num w:numId="10" w16cid:durableId="752123698">
    <w:abstractNumId w:val="28"/>
  </w:num>
  <w:num w:numId="11" w16cid:durableId="2086144734">
    <w:abstractNumId w:val="3"/>
  </w:num>
  <w:num w:numId="12" w16cid:durableId="505101020">
    <w:abstractNumId w:val="17"/>
  </w:num>
  <w:num w:numId="13" w16cid:durableId="1009798434">
    <w:abstractNumId w:val="30"/>
  </w:num>
  <w:num w:numId="14" w16cid:durableId="1326779928">
    <w:abstractNumId w:val="9"/>
  </w:num>
  <w:num w:numId="15" w16cid:durableId="1905601728">
    <w:abstractNumId w:val="24"/>
  </w:num>
  <w:num w:numId="16" w16cid:durableId="2093161050">
    <w:abstractNumId w:val="22"/>
  </w:num>
  <w:num w:numId="17" w16cid:durableId="413822031">
    <w:abstractNumId w:val="14"/>
  </w:num>
  <w:num w:numId="18" w16cid:durableId="1809737140">
    <w:abstractNumId w:val="33"/>
  </w:num>
  <w:num w:numId="19" w16cid:durableId="1699623115">
    <w:abstractNumId w:val="6"/>
  </w:num>
  <w:num w:numId="20" w16cid:durableId="528497333">
    <w:abstractNumId w:val="25"/>
  </w:num>
  <w:num w:numId="21" w16cid:durableId="2038267874">
    <w:abstractNumId w:val="4"/>
  </w:num>
  <w:num w:numId="22" w16cid:durableId="1658879486">
    <w:abstractNumId w:val="20"/>
  </w:num>
  <w:num w:numId="23" w16cid:durableId="1607349215">
    <w:abstractNumId w:val="26"/>
  </w:num>
  <w:num w:numId="24" w16cid:durableId="770708097">
    <w:abstractNumId w:val="1"/>
  </w:num>
  <w:num w:numId="25" w16cid:durableId="216210014">
    <w:abstractNumId w:val="11"/>
  </w:num>
  <w:num w:numId="26" w16cid:durableId="874073873">
    <w:abstractNumId w:val="7"/>
  </w:num>
  <w:num w:numId="27" w16cid:durableId="215894743">
    <w:abstractNumId w:val="5"/>
  </w:num>
  <w:num w:numId="28" w16cid:durableId="1537499405">
    <w:abstractNumId w:val="8"/>
  </w:num>
  <w:num w:numId="29" w16cid:durableId="1987003528">
    <w:abstractNumId w:val="16"/>
  </w:num>
  <w:num w:numId="30" w16cid:durableId="1254777528">
    <w:abstractNumId w:val="15"/>
  </w:num>
  <w:num w:numId="31" w16cid:durableId="1994991522">
    <w:abstractNumId w:val="10"/>
  </w:num>
  <w:num w:numId="32" w16cid:durableId="1005791364">
    <w:abstractNumId w:val="31"/>
  </w:num>
  <w:num w:numId="33" w16cid:durableId="212279618">
    <w:abstractNumId w:val="32"/>
  </w:num>
  <w:num w:numId="34" w16cid:durableId="2810352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LA0NzA3MjYzNrRU0lEKTi0uzszPAykwqgUA2l3oKSwAAAA="/>
  </w:docVars>
  <w:rsids>
    <w:rsidRoot w:val="00110840"/>
    <w:rsid w:val="00002992"/>
    <w:rsid w:val="000162B6"/>
    <w:rsid w:val="00017D9E"/>
    <w:rsid w:val="00032258"/>
    <w:rsid w:val="00037DE3"/>
    <w:rsid w:val="000439AD"/>
    <w:rsid w:val="00052A01"/>
    <w:rsid w:val="00055509"/>
    <w:rsid w:val="000649A1"/>
    <w:rsid w:val="00075F19"/>
    <w:rsid w:val="00081795"/>
    <w:rsid w:val="00086F0A"/>
    <w:rsid w:val="00094699"/>
    <w:rsid w:val="000A5547"/>
    <w:rsid w:val="000B23D4"/>
    <w:rsid w:val="000C1F70"/>
    <w:rsid w:val="000C57F3"/>
    <w:rsid w:val="000E4A12"/>
    <w:rsid w:val="00110840"/>
    <w:rsid w:val="00132A75"/>
    <w:rsid w:val="001428E3"/>
    <w:rsid w:val="00151CA8"/>
    <w:rsid w:val="0015565B"/>
    <w:rsid w:val="00155CEB"/>
    <w:rsid w:val="001619ED"/>
    <w:rsid w:val="00176BEF"/>
    <w:rsid w:val="001B3D55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C7062"/>
    <w:rsid w:val="002D725E"/>
    <w:rsid w:val="002E6FC8"/>
    <w:rsid w:val="002F0B37"/>
    <w:rsid w:val="002F7A08"/>
    <w:rsid w:val="0030332B"/>
    <w:rsid w:val="00310121"/>
    <w:rsid w:val="00311370"/>
    <w:rsid w:val="00351400"/>
    <w:rsid w:val="00380252"/>
    <w:rsid w:val="00386229"/>
    <w:rsid w:val="003A2152"/>
    <w:rsid w:val="003D6BE8"/>
    <w:rsid w:val="00407BDE"/>
    <w:rsid w:val="00412989"/>
    <w:rsid w:val="004314CD"/>
    <w:rsid w:val="00436CA4"/>
    <w:rsid w:val="00460B62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2314C"/>
    <w:rsid w:val="00547A34"/>
    <w:rsid w:val="00581B93"/>
    <w:rsid w:val="00585814"/>
    <w:rsid w:val="00586937"/>
    <w:rsid w:val="005B5ADB"/>
    <w:rsid w:val="00612412"/>
    <w:rsid w:val="006207ED"/>
    <w:rsid w:val="00621D3A"/>
    <w:rsid w:val="006A6BB0"/>
    <w:rsid w:val="006B29EF"/>
    <w:rsid w:val="006C540F"/>
    <w:rsid w:val="006C6FC4"/>
    <w:rsid w:val="006D5853"/>
    <w:rsid w:val="006E05BF"/>
    <w:rsid w:val="006E1045"/>
    <w:rsid w:val="006F5CA5"/>
    <w:rsid w:val="00717EFE"/>
    <w:rsid w:val="007259E3"/>
    <w:rsid w:val="007316C9"/>
    <w:rsid w:val="007543C7"/>
    <w:rsid w:val="00754D7A"/>
    <w:rsid w:val="007606D2"/>
    <w:rsid w:val="00773BAA"/>
    <w:rsid w:val="007C42D4"/>
    <w:rsid w:val="007D4FC0"/>
    <w:rsid w:val="00805C07"/>
    <w:rsid w:val="0082639C"/>
    <w:rsid w:val="008355F0"/>
    <w:rsid w:val="00837EC9"/>
    <w:rsid w:val="008443EE"/>
    <w:rsid w:val="00844D9B"/>
    <w:rsid w:val="008A069F"/>
    <w:rsid w:val="008E29B4"/>
    <w:rsid w:val="009135C6"/>
    <w:rsid w:val="00925047"/>
    <w:rsid w:val="00937CBE"/>
    <w:rsid w:val="00965922"/>
    <w:rsid w:val="009940DB"/>
    <w:rsid w:val="009A4410"/>
    <w:rsid w:val="009D3CCD"/>
    <w:rsid w:val="009F0A52"/>
    <w:rsid w:val="00A03C76"/>
    <w:rsid w:val="00A05A30"/>
    <w:rsid w:val="00A2243C"/>
    <w:rsid w:val="00A22FEA"/>
    <w:rsid w:val="00A37257"/>
    <w:rsid w:val="00A4174C"/>
    <w:rsid w:val="00A42AE8"/>
    <w:rsid w:val="00A4543C"/>
    <w:rsid w:val="00A4664B"/>
    <w:rsid w:val="00A55FA9"/>
    <w:rsid w:val="00A607C4"/>
    <w:rsid w:val="00A75655"/>
    <w:rsid w:val="00A77497"/>
    <w:rsid w:val="00A90182"/>
    <w:rsid w:val="00AA3CB5"/>
    <w:rsid w:val="00AA5313"/>
    <w:rsid w:val="00AA687D"/>
    <w:rsid w:val="00AC5A3D"/>
    <w:rsid w:val="00AF1F42"/>
    <w:rsid w:val="00AF7C66"/>
    <w:rsid w:val="00B11215"/>
    <w:rsid w:val="00B22570"/>
    <w:rsid w:val="00B36ACF"/>
    <w:rsid w:val="00B55BF7"/>
    <w:rsid w:val="00B55DB5"/>
    <w:rsid w:val="00B75405"/>
    <w:rsid w:val="00B824D6"/>
    <w:rsid w:val="00B951D9"/>
    <w:rsid w:val="00BB0D68"/>
    <w:rsid w:val="00BE7445"/>
    <w:rsid w:val="00C13B32"/>
    <w:rsid w:val="00C16AFB"/>
    <w:rsid w:val="00C33CF1"/>
    <w:rsid w:val="00C76B5E"/>
    <w:rsid w:val="00C84441"/>
    <w:rsid w:val="00C84F4D"/>
    <w:rsid w:val="00C93199"/>
    <w:rsid w:val="00C96D9B"/>
    <w:rsid w:val="00CB7134"/>
    <w:rsid w:val="00CE046D"/>
    <w:rsid w:val="00CE14D1"/>
    <w:rsid w:val="00CE2EFC"/>
    <w:rsid w:val="00CE72A2"/>
    <w:rsid w:val="00CF3B88"/>
    <w:rsid w:val="00CF3C24"/>
    <w:rsid w:val="00D4260D"/>
    <w:rsid w:val="00D52903"/>
    <w:rsid w:val="00D56F1E"/>
    <w:rsid w:val="00D757EE"/>
    <w:rsid w:val="00D927A4"/>
    <w:rsid w:val="00DA560A"/>
    <w:rsid w:val="00DB1F53"/>
    <w:rsid w:val="00DC451C"/>
    <w:rsid w:val="00DF61AD"/>
    <w:rsid w:val="00DF713C"/>
    <w:rsid w:val="00E0574C"/>
    <w:rsid w:val="00E062CE"/>
    <w:rsid w:val="00E474E5"/>
    <w:rsid w:val="00E57762"/>
    <w:rsid w:val="00E61B4E"/>
    <w:rsid w:val="00E635B7"/>
    <w:rsid w:val="00E71155"/>
    <w:rsid w:val="00E82F7F"/>
    <w:rsid w:val="00E94879"/>
    <w:rsid w:val="00E96E4F"/>
    <w:rsid w:val="00EA6134"/>
    <w:rsid w:val="00ED0EB9"/>
    <w:rsid w:val="00EF65BB"/>
    <w:rsid w:val="00EF70B9"/>
    <w:rsid w:val="00F20650"/>
    <w:rsid w:val="00F31CFE"/>
    <w:rsid w:val="00F524CB"/>
    <w:rsid w:val="00F6014F"/>
    <w:rsid w:val="00F703B9"/>
    <w:rsid w:val="00F856E0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75B65ECD"/>
  <w15:docId w15:val="{8217C48E-F200-415F-A52F-A77CF2B9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D4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43C"/>
    <w:pPr>
      <w:keepNext/>
      <w:keepLines/>
      <w:spacing w:after="240" w:line="240" w:lineRule="auto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SubHeading1"/>
    <w:next w:val="Normal"/>
    <w:link w:val="Heading2Char"/>
    <w:qFormat/>
    <w:rsid w:val="00A4543C"/>
    <w:pPr>
      <w:spacing w:after="0"/>
      <w:jc w:val="left"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A4543C"/>
    <w:rPr>
      <w:rFonts w:ascii="Verdana" w:eastAsia="Times New Roman" w:hAnsi="Verdana" w:cs="Times New Roman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4A12"/>
    <w:pPr>
      <w:spacing w:after="120" w:line="240" w:lineRule="auto"/>
      <w:ind w:left="720"/>
    </w:pPr>
    <w:rPr>
      <w:rFonts w:eastAsia="Times New Roman"/>
      <w:szCs w:val="20"/>
    </w:rPr>
  </w:style>
  <w:style w:type="paragraph" w:styleId="Revision">
    <w:name w:val="Revision"/>
    <w:hidden/>
    <w:uiPriority w:val="99"/>
    <w:semiHidden/>
    <w:rsid w:val="00937CB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4543C"/>
    <w:rPr>
      <w:rFonts w:ascii="Verdana" w:eastAsia="Times New Roman" w:hAnsi="Verdana" w:cs="Times New Roman"/>
      <w:b/>
      <w:bCs/>
      <w:sz w:val="32"/>
      <w:szCs w:val="28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</w:style>
  <w:style w:type="paragraph" w:customStyle="1" w:styleId="Bullet1">
    <w:name w:val="Bullet1"/>
    <w:basedOn w:val="ListParagraph"/>
    <w:link w:val="Bullet1Char"/>
    <w:qFormat/>
    <w:rsid w:val="00A4543C"/>
    <w:pPr>
      <w:numPr>
        <w:numId w:val="5"/>
      </w:numPr>
      <w:spacing w:before="240" w:line="276" w:lineRule="auto"/>
    </w:pPr>
    <w:rPr>
      <w:rFonts w:eastAsia="Calibri"/>
      <w:i/>
      <w:szCs w:val="24"/>
    </w:rPr>
  </w:style>
  <w:style w:type="character" w:customStyle="1" w:styleId="SubHeading1Char">
    <w:name w:val="SubHeading 1 Char"/>
    <w:link w:val="SubHeading1"/>
    <w:rsid w:val="009940DB"/>
    <w:rPr>
      <w:rFonts w:ascii="Book Antiqua" w:eastAsia="Times New Roman" w:hAnsi="Book Antiqua" w:cs="Times New Roman"/>
      <w:b/>
      <w:bCs/>
      <w:sz w:val="24"/>
      <w:szCs w:val="28"/>
      <w:u w:val="single"/>
    </w:rPr>
  </w:style>
  <w:style w:type="character" w:customStyle="1" w:styleId="ListParagraphChar">
    <w:name w:val="List Paragraph Char"/>
    <w:link w:val="ListParagraph"/>
    <w:uiPriority w:val="34"/>
    <w:rsid w:val="000E4A12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link w:val="Bullet1"/>
    <w:rsid w:val="00A4543C"/>
    <w:rPr>
      <w:rFonts w:ascii="Verdana" w:eastAsia="Calibri" w:hAnsi="Verdana" w:cs="Times New Roman"/>
      <w:i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E4A12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0E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0E4A12"/>
    <w:rPr>
      <w:rFonts w:ascii="Verdana" w:hAnsi="Verdana"/>
      <w:sz w:val="20"/>
    </w:rPr>
  </w:style>
  <w:style w:type="character" w:styleId="Hyperlink">
    <w:name w:val="Hyperlink"/>
    <w:rsid w:val="000E4A12"/>
    <w:rPr>
      <w:color w:val="0000FF"/>
      <w:u w:val="single"/>
    </w:rPr>
  </w:style>
  <w:style w:type="paragraph" w:customStyle="1" w:styleId="paragraph">
    <w:name w:val="paragraph"/>
    <w:basedOn w:val="Normal"/>
    <w:rsid w:val="00725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259E3"/>
  </w:style>
  <w:style w:type="character" w:customStyle="1" w:styleId="eop">
    <w:name w:val="eop"/>
    <w:basedOn w:val="DefaultParagraphFont"/>
    <w:rsid w:val="0072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AppData/Local/Temp/Temp1_HS%20Updates%20for%20posting.zip/HS%20Updates%20for%20posting/Transporta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C810CE69-35B8-4565-8220-C17F0E42C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40B66-29D5-4D9E-86BD-25380A5C3AA1}"/>
</file>

<file path=customXml/itemProps3.xml><?xml version="1.0" encoding="utf-8"?>
<ds:datastoreItem xmlns:ds="http://schemas.openxmlformats.org/officeDocument/2006/customXml" ds:itemID="{D7EDF131-019D-411D-A2C1-DE0D7D23F0B4}"/>
</file>

<file path=customXml/itemProps4.xml><?xml version="1.0" encoding="utf-8"?>
<ds:datastoreItem xmlns:ds="http://schemas.openxmlformats.org/officeDocument/2006/customXml" ds:itemID="{35CDD339-067D-4BDC-B4D9-435580899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2861</CharactersWithSpaces>
  <SharedDoc>false</SharedDoc>
  <HLinks>
    <vt:vector size="6" baseType="variant">
      <vt:variant>
        <vt:i4>1704060</vt:i4>
      </vt:variant>
      <vt:variant>
        <vt:i4>6</vt:i4>
      </vt:variant>
      <vt:variant>
        <vt:i4>0</vt:i4>
      </vt:variant>
      <vt:variant>
        <vt:i4>5</vt:i4>
      </vt:variant>
      <vt:variant>
        <vt:lpwstr>../../../../../AppData/Local/Temp/Temp1_HS Updates for posting.zip/HS Updates for posting/Transportation/www.doleta.gov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Bowman</dc:creator>
  <cp:keywords/>
  <cp:lastModifiedBy>Navejas, Nathan</cp:lastModifiedBy>
  <cp:revision>5</cp:revision>
  <dcterms:created xsi:type="dcterms:W3CDTF">2025-04-15T23:36:00Z</dcterms:created>
  <dcterms:modified xsi:type="dcterms:W3CDTF">2025-04-15T23:38:00Z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